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5A" w:rsidRDefault="007B61F9">
      <w:pPr>
        <w:pStyle w:val="a3"/>
        <w:shd w:val="clear" w:color="auto" w:fill="FFFFFF"/>
        <w:spacing w:after="0" w:afterAutospacing="0"/>
        <w:jc w:val="center"/>
        <w:rPr>
          <w:bCs/>
          <w:color w:val="000000"/>
        </w:rPr>
      </w:pPr>
      <w:bookmarkStart w:id="0" w:name="_GoBack"/>
      <w:bookmarkEnd w:id="0"/>
      <w:r>
        <w:rPr>
          <w:bCs/>
          <w:color w:val="000000"/>
        </w:rPr>
        <w:t>Уважаемые родители!</w:t>
      </w:r>
    </w:p>
    <w:p w:rsidR="0058245A" w:rsidRDefault="007B61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    Современные условия жизни таковы, что дети часто могут играть только в детском саду, дома на игру просто не остается времени: одни родители  заняты на работе или по дому, другие не знают, как играть с ребенком, а третьи свободное время  отводят на то, </w:t>
      </w:r>
      <w:r>
        <w:rPr>
          <w:bCs/>
          <w:color w:val="000000"/>
        </w:rPr>
        <w:t>чтобы позаниматься с детьми, а не поиграть с ними. </w:t>
      </w:r>
    </w:p>
    <w:p w:rsidR="0058245A" w:rsidRDefault="007B61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   Но нельзя забывать, что свое понимание картины мира и отношение к ней дети отражают в самой близкой и понятной для них деятельности - игре. И игра вдвойне интересней, когда ребенок чувствует поддержку </w:t>
      </w:r>
      <w:r>
        <w:rPr>
          <w:bCs/>
          <w:color w:val="000000"/>
        </w:rPr>
        <w:t>и заинтересованность самых родных и любимых людей – родителей.</w:t>
      </w:r>
    </w:p>
    <w:p w:rsidR="0058245A" w:rsidRDefault="007B61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    В любой семье родителям, конечно, по мере материальной возможности, необходимо позаботиться о создании условий для разнообразной игровой деятельности своего ребенка. Хорошо, когда условия п</w:t>
      </w:r>
      <w:r>
        <w:rPr>
          <w:bCs/>
          <w:color w:val="000000"/>
        </w:rPr>
        <w:t xml:space="preserve">озволяют обустроить для ребенка отдельную детскую комнату. А если таких возможностей нет? </w:t>
      </w:r>
    </w:p>
    <w:p w:rsidR="0058245A" w:rsidRDefault="007B61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   В таком случае вполне реально обустроить для ребенка игровой уголок. </w:t>
      </w:r>
      <w:r>
        <w:rPr>
          <w:bCs/>
          <w:color w:val="000000"/>
        </w:rPr>
        <w:br/>
        <w:t xml:space="preserve">Каким должен быть домашний игровой уголок? Как его устроить, чтобы ребенку было удобно и он </w:t>
      </w:r>
      <w:r>
        <w:rPr>
          <w:bCs/>
          <w:color w:val="000000"/>
        </w:rPr>
        <w:t>мог полноценно развиваться?</w:t>
      </w:r>
    </w:p>
    <w:p w:rsidR="0058245A" w:rsidRDefault="007B61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   Чтобы ответить на эти вопросы, прежде всего, отметим, что  игровой уголок - личное пространство ребенка, которым он владеет полностью. Это пространство его свободы, его самореализации. Возможность управления своими вещами спо</w:t>
      </w:r>
      <w:r>
        <w:rPr>
          <w:bCs/>
          <w:color w:val="000000"/>
        </w:rPr>
        <w:t>собствует формированию у ребенка волевого усилия, самостоятельности и ответственности.</w:t>
      </w:r>
    </w:p>
    <w:p w:rsidR="0058245A" w:rsidRDefault="007B61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    Надеемся, что приведенные ниже рекомендации помогут вам обустроить игровой уголок ребенка так, чтобы он стал его любимым местом.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>1. Прежде всего, для игрового уголка</w:t>
      </w:r>
      <w:r>
        <w:rPr>
          <w:bCs/>
          <w:color w:val="000000"/>
        </w:rPr>
        <w:t xml:space="preserve"> понадобится детский стол - простой, незатейливый, с ровной деревянной или пластиковой поверхностью (однотонной, без рисунков и орнаментов), достаточно большой (оптимальный размер 50x70 см) для свободного размещения настольной игры, бумаги для рисования, к</w:t>
      </w:r>
      <w:r>
        <w:rPr>
          <w:bCs/>
          <w:color w:val="000000"/>
        </w:rPr>
        <w:t xml:space="preserve">онструктора и т.п. Нужны два детских стула (один для ребенка, другой для взрослого, который при необходимости сможет легко присоединиться к ребенку). Стол надо разместить таким образом, чтобы было удобно действовать и сидя, и стоя, со свободным подходом к </w:t>
      </w:r>
      <w:r>
        <w:rPr>
          <w:bCs/>
          <w:color w:val="000000"/>
        </w:rPr>
        <w:t>любой стороне.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>2. Обязательные элементы игрового уголка - открытый низкий стеллаж или этажерка (из двух-трех полок, по высоте доступных руке ребенка), несколько больших пластиковых или картонных емкостей (контейнеров) для игрового материала. Необходимо так</w:t>
      </w:r>
      <w:r>
        <w:rPr>
          <w:bCs/>
          <w:color w:val="000000"/>
        </w:rPr>
        <w:t>же предусмотреть свободное место на полу, где ребенок сможет расставить игрушечную мебель, возвести постройку из кубиков, оставить все это на какое-то время (без помех для окружающих). Эту "</w:t>
      </w:r>
      <w:r>
        <w:rPr>
          <w:bCs/>
          <w:i/>
          <w:iCs/>
          <w:color w:val="000000"/>
        </w:rPr>
        <w:t>напольную</w:t>
      </w:r>
      <w:r>
        <w:rPr>
          <w:bCs/>
          <w:color w:val="000000"/>
        </w:rPr>
        <w:t>" часть игрового уголка целесообразно обозначить ковриком</w:t>
      </w:r>
      <w:r>
        <w:rPr>
          <w:bCs/>
          <w:color w:val="000000"/>
        </w:rPr>
        <w:t> (примерно 70x70 см). Оформленный таким образом игровой уголок занимает немного места и при этом позволяет сконцентрировать материал для детских занятий.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 xml:space="preserve">3. Необходимо заранее согласовать с ребенком требования к хранению и уборке игрушек.  Нужно продумать </w:t>
      </w:r>
      <w:r>
        <w:rPr>
          <w:bCs/>
          <w:color w:val="000000"/>
        </w:rPr>
        <w:t>возможность временного сохранения детских построек, конструкций. За неимением места для длительной демонстрации, можно  «праздновать результат» (награждать автора аплодисментами, зарисовывать его постройку, фотографировать и т. п.) и только после этого уби</w:t>
      </w:r>
      <w:r>
        <w:rPr>
          <w:bCs/>
          <w:color w:val="000000"/>
        </w:rPr>
        <w:t>рать игрушки для хранения. 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>4. При наполняемости игрового уголка обязательно учитывать возраст ребенка. Приведем пример необходимого минимума, который составит основу игрового уголка ребенка от 2-х лет и на протяжении всего дошкольного возраста.</w:t>
      </w:r>
    </w:p>
    <w:p w:rsidR="0058245A" w:rsidRDefault="007B61F9">
      <w:pPr>
        <w:pStyle w:val="a3"/>
        <w:numPr>
          <w:ilvl w:val="0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Для сюжетн</w:t>
      </w:r>
      <w:r>
        <w:rPr>
          <w:bCs/>
          <w:color w:val="000000"/>
        </w:rPr>
        <w:t>ой игры это средних размеров кукла (в одежде мальчика или девочки, в зависимости от пола ребенка) и антропоморфное мягкое животное (в классическом варианте - плюшевый медвежонок). Такие игрушки-персонажи обычно становятся своеобразными компаньонами ребенка</w:t>
      </w:r>
      <w:r>
        <w:rPr>
          <w:bCs/>
          <w:color w:val="000000"/>
        </w:rPr>
        <w:t>, объектами его эмоциональной привязанности (сохраняющейся очень долго). Непременное дополнение к этим персонажам - игрушечная посуда, соразмерные куклам кровать, кухонная плита, складная кукольная коляска (для девочки), грузовик (для мальчика).</w:t>
      </w:r>
    </w:p>
    <w:p w:rsidR="0058245A" w:rsidRDefault="007B61F9">
      <w:pPr>
        <w:pStyle w:val="a3"/>
        <w:numPr>
          <w:ilvl w:val="0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t>Для констр</w:t>
      </w:r>
      <w:r>
        <w:rPr>
          <w:bCs/>
          <w:color w:val="000000"/>
        </w:rPr>
        <w:t xml:space="preserve">уирования (одновременно и для игры) понадобится большой строительный набор из дерева (с деталями, различающимися по форме, величине, цвету). Это универсальный материал (к тому же очень прочный), который ничто не может заменить и который пригодится ребенку </w:t>
      </w:r>
      <w:r>
        <w:rPr>
          <w:bCs/>
          <w:color w:val="000000"/>
        </w:rPr>
        <w:t>вплоть до школы.</w:t>
      </w:r>
    </w:p>
    <w:p w:rsidR="0058245A" w:rsidRDefault="007B61F9">
      <w:pPr>
        <w:pStyle w:val="a3"/>
        <w:numPr>
          <w:ilvl w:val="0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t>Для рисования и лепки необходимы пластилин, стопка бумаги, цветные и простые карандаши, коробка гуашевых красок, толстая и тонкая кисти (эти материалы должны все время пополняться по мере расходования).</w:t>
      </w:r>
    </w:p>
    <w:p w:rsidR="0058245A" w:rsidRDefault="007B61F9">
      <w:pPr>
        <w:pStyle w:val="a3"/>
        <w:numPr>
          <w:ilvl w:val="0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t>Материалы для лепки, рисования и кон</w:t>
      </w:r>
      <w:r>
        <w:rPr>
          <w:bCs/>
          <w:color w:val="000000"/>
        </w:rPr>
        <w:t>струирования (то есть для продуктивной деятельности) - это одновременно и объекты для практического исследования (для постижения свойств и качеств предметов).</w:t>
      </w:r>
    </w:p>
    <w:p w:rsidR="0058245A" w:rsidRDefault="007B61F9">
      <w:pPr>
        <w:pStyle w:val="a3"/>
        <w:numPr>
          <w:ilvl w:val="0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t>Дополним уголок несколькими настольными играми, стимулирующими исследовательскую деятельность: мо</w:t>
      </w:r>
      <w:r>
        <w:rPr>
          <w:bCs/>
          <w:color w:val="000000"/>
        </w:rPr>
        <w:t>заикой, детским лото с картинками, складными (разрезными) кубиками.</w:t>
      </w:r>
    </w:p>
    <w:p w:rsidR="0058245A" w:rsidRDefault="007B61F9">
      <w:pPr>
        <w:pStyle w:val="a3"/>
        <w:numPr>
          <w:ilvl w:val="0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t>На стеллаже отведем место для детских книг (слушание книг и рассматривание иллюстраций дает мощный импульс развитию ребенка).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>5. Чтобы игровой материал стимулировал дальнейшее развитие реб</w:t>
      </w:r>
      <w:r>
        <w:rPr>
          <w:bCs/>
          <w:color w:val="000000"/>
        </w:rPr>
        <w:t>енка, необходимо в 4-5 лет пополнить игровой уголок материалами, также имеющими универсальное значение.</w:t>
      </w:r>
    </w:p>
    <w:p w:rsidR="0058245A" w:rsidRDefault="007B61F9">
      <w:pPr>
        <w:pStyle w:val="a3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Для сюжетной игры это настольные макеты: кукольный дом (для девочки), крепость (для мальчика) с приложением в виде разнообразных транспортных средств, у</w:t>
      </w:r>
      <w:r>
        <w:rPr>
          <w:bCs/>
          <w:color w:val="000000"/>
        </w:rPr>
        <w:t>твари, мелких человечков и животных, наборов солдатиков и роботов, которые будут "населять" эти макеты и позволят ребенку выстроить целый "игровой мир". Эти игрушки открывают неисчерпаемые возможности для творческой игры.</w:t>
      </w:r>
    </w:p>
    <w:p w:rsidR="0058245A" w:rsidRDefault="007B61F9">
      <w:pPr>
        <w:pStyle w:val="a3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Для конструирования надо обзавести</w:t>
      </w:r>
      <w:r>
        <w:rPr>
          <w:bCs/>
          <w:color w:val="000000"/>
        </w:rPr>
        <w:t>сь кнопочным конструктором типа "Лего" (сооружения из него пригодятся ребенку и для "игрового мира").</w:t>
      </w:r>
    </w:p>
    <w:p w:rsidR="0058245A" w:rsidRDefault="007B61F9">
      <w:pPr>
        <w:pStyle w:val="a3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Мозаика, пластилин, бумага и карандаши не теряют своей универсальной развивающей ценности, но чтобы ребенок открыл новые возможности этих материалов, необ</w:t>
      </w:r>
      <w:r>
        <w:rPr>
          <w:bCs/>
          <w:color w:val="000000"/>
        </w:rPr>
        <w:t>ходимо дополнить их раскрасками, альбомами с образцами поделок, орнаментов, рисунков, стимулирующих ребенка к копированию образцов и к собственному творчеству.</w:t>
      </w:r>
    </w:p>
    <w:p w:rsidR="0058245A" w:rsidRDefault="007B61F9">
      <w:pPr>
        <w:pStyle w:val="a3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Для исследовательской деятельности понадобятся разнообразные наборы сюжетных картинок ("истории </w:t>
      </w:r>
      <w:r>
        <w:rPr>
          <w:bCs/>
          <w:color w:val="000000"/>
        </w:rPr>
        <w:t>в картинках"), лото с более сложным содержанием (для классификации) и, самое главное, должны появиться материалы для освоения письменной речи и счета: магнитная азбука, касса букв и цифр, развивающая математическая тетрадь.</w:t>
      </w:r>
    </w:p>
    <w:p w:rsidR="0058245A" w:rsidRDefault="007B61F9">
      <w:pPr>
        <w:pStyle w:val="a3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Нужны и более сложные настольные</w:t>
      </w:r>
      <w:r>
        <w:rPr>
          <w:bCs/>
          <w:color w:val="000000"/>
        </w:rPr>
        <w:t xml:space="preserve"> игры домино и шашки.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>6. Современное общество потребления с рекламой на каждом шагу навязывает слишком много ненужного. Как противостоять этому, избежать соблазнов?</w:t>
      </w:r>
    </w:p>
    <w:p w:rsidR="0058245A" w:rsidRDefault="007B61F9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>
        <w:rPr>
          <w:bCs/>
          <w:color w:val="000000"/>
        </w:rPr>
        <w:t>Не приучать ребенка глазеть на витрины. Если идти с ним в магазин игрушек, то уж целенаправ</w:t>
      </w:r>
      <w:r>
        <w:rPr>
          <w:bCs/>
          <w:color w:val="000000"/>
        </w:rPr>
        <w:t>ленно - за заранее обсужденной и выбранной, "вымечтанной" игрушкой.</w:t>
      </w:r>
    </w:p>
    <w:p w:rsidR="0058245A" w:rsidRDefault="007B61F9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Надо иметь в виду, что избыток игрушек (игровой уголок, похожий на магазин), плохо сказывается на развитии ребенка. Необходима оптимально насыщенная предметная среда, стимулирующая разнооб</w:t>
      </w:r>
      <w:r>
        <w:rPr>
          <w:bCs/>
          <w:color w:val="000000"/>
        </w:rPr>
        <w:t>разные занятия дошкольника и в то же время не пресыщающая его, а толкающая на путь творчества, изобретательности.</w:t>
      </w:r>
    </w:p>
    <w:p w:rsidR="0058245A" w:rsidRDefault="007B61F9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r>
        <w:rPr>
          <w:bCs/>
          <w:color w:val="000000"/>
        </w:rPr>
        <w:t>К тому же есть количественные пределы вместимости игрового уголка (или даже детской комнаты). Нельзя набить его как мешок даже очень полезными</w:t>
      </w:r>
      <w:r>
        <w:rPr>
          <w:bCs/>
          <w:color w:val="000000"/>
        </w:rPr>
        <w:t xml:space="preserve"> игрушками.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>7. Периодически проводить ревизию и рассортировывать игрушки и игровой материал, которые накопились. Игрушки, которые ребенок явно перерос, убрать. Игровые материалы, которые еще привлекают ребенка и полезны для его развития, можно сложить в од</w:t>
      </w:r>
      <w:r>
        <w:rPr>
          <w:bCs/>
          <w:color w:val="000000"/>
        </w:rPr>
        <w:t>ин из контейнеров в игровом уголке. Однако надо иметь в виду, что дети - большие собственники и с неохотой расстаются даже с не особенно любимыми игрушками. Поэтому к расчистке следует отнестись деликатно и поначалу, может быть, просто собрать часть игруше</w:t>
      </w:r>
      <w:r>
        <w:rPr>
          <w:bCs/>
          <w:color w:val="000000"/>
        </w:rPr>
        <w:t>к и отправить на антресоли, чтобы они, по крайней мере, не загромождали пространство и не создавали мешающий сосредоточиться калейдоскоп.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>8. Если у ребенка есть своя комната, можно дополнить игровой уголок материалами и оборудованием для развития двигатель</w:t>
      </w:r>
      <w:r>
        <w:rPr>
          <w:bCs/>
          <w:color w:val="000000"/>
        </w:rPr>
        <w:t>ной активности: набором кеглей, скакалкой, мячами разных размеров, небольшим спортивным комплексом.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>9. Чем руководствоваться родителям при подборе игрушек для дошкольника? Конечно, любая игрушка должна быть эстетичной (радовать глаз), безопасной (в плане к</w:t>
      </w:r>
      <w:r>
        <w:rPr>
          <w:bCs/>
          <w:color w:val="000000"/>
        </w:rPr>
        <w:t>раски, материала и т.п.), развлекать ребенка, поскольку игра - это, по определению, деятельность, доставляющая удовольствие.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>Подбирать игрушки для ребенка следует, исходя из следующих принципов:</w:t>
      </w:r>
    </w:p>
    <w:p w:rsidR="0058245A" w:rsidRDefault="007B61F9">
      <w:pPr>
        <w:pStyle w:val="a3"/>
        <w:numPr>
          <w:ilvl w:val="0"/>
          <w:numId w:val="4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игрушки должны обеспечить возможность развернуть полноценную </w:t>
      </w:r>
      <w:r>
        <w:rPr>
          <w:bCs/>
          <w:color w:val="000000"/>
        </w:rPr>
        <w:t>игру (сюжетную или с правилами), т.е. должны соотноситься со спецификой деятельности;</w:t>
      </w:r>
    </w:p>
    <w:p w:rsidR="0058245A" w:rsidRDefault="007B61F9">
      <w:pPr>
        <w:pStyle w:val="a3"/>
        <w:numPr>
          <w:ilvl w:val="0"/>
          <w:numId w:val="4"/>
        </w:numPr>
        <w:jc w:val="both"/>
        <w:rPr>
          <w:bCs/>
          <w:color w:val="000000"/>
        </w:rPr>
      </w:pPr>
      <w:r>
        <w:rPr>
          <w:bCs/>
          <w:color w:val="000000"/>
        </w:rPr>
        <w:t>игрушки должны соответствовать возрастным особенностям игровой деятельности (игра ребенка двух лет - не то же самое, что игра ребенка шести лет);</w:t>
      </w:r>
    </w:p>
    <w:p w:rsidR="0058245A" w:rsidRDefault="007B61F9">
      <w:pPr>
        <w:pStyle w:val="a3"/>
        <w:numPr>
          <w:ilvl w:val="0"/>
          <w:numId w:val="4"/>
        </w:numPr>
        <w:jc w:val="both"/>
        <w:rPr>
          <w:bCs/>
          <w:color w:val="000000"/>
        </w:rPr>
      </w:pPr>
      <w:r>
        <w:rPr>
          <w:bCs/>
          <w:color w:val="000000"/>
        </w:rPr>
        <w:t>игрушки должны соотносит</w:t>
      </w:r>
      <w:r>
        <w:rPr>
          <w:bCs/>
          <w:color w:val="000000"/>
        </w:rPr>
        <w:t>ься с полом ребенка (навязывание игрушек, соответствующих противоположному полу, например кукол мальчикам, а ковбойского снаряжения девочкам, начиная с четырех лет, может привести к искаженному личностному развитию, нарушению полоролевой идентификации ребе</w:t>
      </w:r>
      <w:r>
        <w:rPr>
          <w:bCs/>
          <w:color w:val="000000"/>
        </w:rPr>
        <w:t>нка).</w:t>
      </w:r>
    </w:p>
    <w:p w:rsidR="0058245A" w:rsidRDefault="007B61F9">
      <w:pPr>
        <w:pStyle w:val="a3"/>
        <w:jc w:val="both"/>
        <w:rPr>
          <w:bCs/>
          <w:color w:val="000000"/>
        </w:rPr>
      </w:pPr>
      <w:r>
        <w:rPr>
          <w:bCs/>
          <w:color w:val="000000"/>
        </w:rPr>
        <w:t>10.  Играйте  вместе  с  детьми! Это  поможет  вам лучше понять  друг  друга, найти  больше  точек  соприкосновения, сделает  вашу  семью  дружнее  и  крепче. Играя с  ребенком, наблюдая  за ним  в  игре, вы  сможете  лучше  разобраться в  особенност</w:t>
      </w:r>
      <w:r>
        <w:rPr>
          <w:bCs/>
          <w:color w:val="000000"/>
        </w:rPr>
        <w:t>ях характера  вашего сына или дочери.</w:t>
      </w:r>
    </w:p>
    <w:p w:rsidR="0058245A" w:rsidRDefault="007B61F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11. Не бойтесь вспоминать свое детство и рассказывать ребенку о том, как вы играли сами и со своими друзьями. Ребенок учится, не только играя и манипулируя предметами сам, но и на опыте окружающих, тем более близких лю</w:t>
      </w:r>
      <w:r>
        <w:rPr>
          <w:bCs/>
          <w:color w:val="000000"/>
        </w:rPr>
        <w:t>дей. </w:t>
      </w:r>
    </w:p>
    <w:p w:rsidR="0058245A" w:rsidRDefault="0058245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58245A" w:rsidRDefault="007B61F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12. Главное - проявлять уважение к личности ребенка, считаться с постепенностью становления игровой деятельности и не пытаться искусственно ее ускорить.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</w:t>
      </w:r>
    </w:p>
    <w:p w:rsidR="0058245A" w:rsidRDefault="007B6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Подготовила воспитатель Гнездилова Д.В.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sectPr w:rsidR="0058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4BF"/>
    <w:multiLevelType w:val="multilevel"/>
    <w:tmpl w:val="FC14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7401F"/>
    <w:multiLevelType w:val="multilevel"/>
    <w:tmpl w:val="4E88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67DDE"/>
    <w:multiLevelType w:val="multilevel"/>
    <w:tmpl w:val="169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53B8E"/>
    <w:multiLevelType w:val="multilevel"/>
    <w:tmpl w:val="E984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5A"/>
    <w:rsid w:val="0058245A"/>
    <w:rsid w:val="007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2020-01-14T17:22:00Z</dcterms:created>
  <dcterms:modified xsi:type="dcterms:W3CDTF">2020-01-14T17:22:00Z</dcterms:modified>
  <cp:version>0900.0000.01</cp:version>
</cp:coreProperties>
</file>